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b33b1a178521ab0d9ae694d5c48f50e5a02d818"/>
    <w:p>
      <w:pPr>
        <w:pStyle w:val="Heading3"/>
      </w:pPr>
      <w:r>
        <w:t xml:space="preserve">Всероссийская научно-практическая конференция «Противодействие экстремизму и терроризму в информационной сфере»</w:t>
      </w:r>
    </w:p>
    <w:p>
      <w:pPr>
        <w:pStyle w:val="FirstParagraph"/>
      </w:pPr>
      <w:r>
        <w:t xml:space="preserve">02.12.2021</w:t>
      </w:r>
    </w:p>
    <w:p>
      <w:pPr>
        <w:pStyle w:val="BodyText"/>
      </w:pPr>
      <w:r>
        <w:t xml:space="preserve">26 ноября представители ГБУ г. Москвы «Московский Исследовательский Центр» приняли участие в научно-практической конференции «Противодействие экстремизму и терроризму в информационной сфере» проводимой на базе </w:t>
      </w:r>
      <w:hyperlink r:id="rId20">
        <w:r>
          <w:rPr>
            <w:rStyle w:val="Hyperlink"/>
          </w:rPr>
          <w:t xml:space="preserve">Московском университете МВД России имени В.Я. Кикотя</w:t>
        </w:r>
      </w:hyperlink>
      <w:r>
        <w:t xml:space="preserve">. Проведение данной научно-практической конференции было реализовано, в том числе с использованием видеоконференцсвязи и предусматривало выступления и доклады представителей Главного управления по противодействию экстремизму МВД России, Московского университета МВД России имени В.Я. Кикотя, ГБУ г. Москвы «Московский исследовательский центр», научно-консультативного совета при Антитеррористическом центре Государств – участников Содружества независимых государств, АО «Лаборатория Касперского», Научно-исследовательского центра № 2 Всероссийского научно-исследовательского института МВД России, Экспертно-криминалистического центра МВД России, практических сотрудников правоохранительных органов, ведущих ученых образовательных и научно-исследовательских организаций.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drawing>
          <wp:inline>
            <wp:extent cx="5334000" cy="263053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mic.mos.ru/www/upload/medialibrary/a30/dsc04405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0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рамках сделанных докладов и выступлений был рассмотрен широкий круг вопросов: борьба с деструктивными идеологиями в цифровом мире; возможности комплексной психолого-лингвистической экспертизы при расследовании преступлений, связанных с противодействием экстремизму и терроризму; результаты распознавания в социальных сетях контента экстремистской направленности на основе методов искусственного интеллекта; проблемы противодействия деструктивным молодежным субкультурам в цифровой среде и другие. Сведения, содержащиеся в докладах и выступлениях, сделанных в рамках научно-практической конференции объединяют актуальный опыт и должны быть использованы в практической деятельности по противодействию экстремизму и терроризму в условиях цифровизации общества.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http://mic.mos.ru/presscenter/news/detail/10440575.html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«Московский исследовательский центр»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jpg" /><Relationship Type="http://schemas.openxmlformats.org/officeDocument/2006/relationships/hyperlink" Id="rId25" Target="http://mic.mos.ru" TargetMode="External" /><Relationship Type="http://schemas.openxmlformats.org/officeDocument/2006/relationships/hyperlink" Id="rId24" Target="http://mic.mos.ru/presscenter/news/detail/10440575.html" TargetMode="External" /><Relationship Type="http://schemas.openxmlformats.org/officeDocument/2006/relationships/hyperlink" Id="rId20" Target="https://&#1084;&#1086;&#1089;&#1091;.&#1084;&#1074;&#1076;.&#1088;&#1092;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ic.mos.ru" TargetMode="External" /><Relationship Type="http://schemas.openxmlformats.org/officeDocument/2006/relationships/hyperlink" Id="rId24" Target="http://mic.mos.ru/presscenter/news/detail/10440575.html" TargetMode="External" /><Relationship Type="http://schemas.openxmlformats.org/officeDocument/2006/relationships/hyperlink" Id="rId20" Target="https://&#1084;&#1086;&#1089;&#1091;.&#1084;&#1074;&#1076;.&#1088;&#1092;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2025-08-05T21:34:57Z</dcterms:created>
  <dcterms:modified xsi:type="dcterms:W3CDTF">2025-08-05T21:34:57Z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